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9.0" w:type="dxa"/>
        <w:jc w:val="left"/>
        <w:tblInd w:w="-4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900"/>
        <w:gridCol w:w="735"/>
        <w:gridCol w:w="885"/>
        <w:gridCol w:w="1260"/>
        <w:gridCol w:w="90"/>
        <w:gridCol w:w="535"/>
        <w:gridCol w:w="275"/>
        <w:gridCol w:w="119"/>
        <w:gridCol w:w="1054"/>
        <w:gridCol w:w="296"/>
        <w:gridCol w:w="630"/>
        <w:gridCol w:w="126"/>
        <w:gridCol w:w="504"/>
        <w:gridCol w:w="1141"/>
        <w:gridCol w:w="209"/>
        <w:gridCol w:w="90"/>
        <w:gridCol w:w="2761"/>
        <w:gridCol w:w="2070"/>
        <w:gridCol w:w="29"/>
        <w:tblGridChange w:id="0">
          <w:tblGrid>
            <w:gridCol w:w="900"/>
            <w:gridCol w:w="900"/>
            <w:gridCol w:w="735"/>
            <w:gridCol w:w="885"/>
            <w:gridCol w:w="1260"/>
            <w:gridCol w:w="90"/>
            <w:gridCol w:w="535"/>
            <w:gridCol w:w="275"/>
            <w:gridCol w:w="119"/>
            <w:gridCol w:w="1054"/>
            <w:gridCol w:w="296"/>
            <w:gridCol w:w="630"/>
            <w:gridCol w:w="126"/>
            <w:gridCol w:w="504"/>
            <w:gridCol w:w="1141"/>
            <w:gridCol w:w="209"/>
            <w:gridCol w:w="90"/>
            <w:gridCol w:w="2761"/>
            <w:gridCol w:w="2070"/>
            <w:gridCol w:w="29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8000" w:space="0" w:sz="12" w:val="single"/>
              <w:left w:color="008000" w:space="0" w:sz="12" w:val="single"/>
              <w:bottom w:color="000000" w:space="0" w:sz="0" w:val="nil"/>
              <w:right w:color="008000" w:space="0" w:sz="12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DEFENSIVE AND COMPETITIVE BIDDING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8512810</wp:posOffset>
                  </wp:positionH>
                  <wp:positionV relativeFrom="paragraph">
                    <wp:posOffset>0</wp:posOffset>
                  </wp:positionV>
                  <wp:extent cx="704850" cy="70485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8000" w:space="0" w:sz="12" w:val="single"/>
              <w:left w:color="008000" w:space="0" w:sz="12" w:val="single"/>
              <w:bottom w:color="000000" w:space="0" w:sz="0" w:val="nil"/>
              <w:right w:color="008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LEADS AND SIGNALS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8000" w:space="0" w:sz="4" w:val="single"/>
              <w:left w:color="000000" w:space="0" w:sz="0" w:val="nil"/>
              <w:bottom w:color="008000" w:space="0" w:sz="4" w:val="single"/>
              <w:right w:color="008000" w:space="0" w:sz="4" w:val="single"/>
            </w:tcBorders>
            <w:shd w:fill="008000" w:val="clear"/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WBF Convention Card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8000" w:space="0" w:sz="12" w:val="single"/>
              <w:bottom w:color="ff0000" w:space="0" w:sz="8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8000" w:space="0" w:sz="12" w:val="single"/>
              <w:left w:color="000000" w:space="0" w:sz="4" w:val="single"/>
              <w:bottom w:color="ff0000" w:space="0" w:sz="8" w:val="single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8000" w:space="0" w:sz="4" w:val="single"/>
              <w:left w:color="000000" w:space="0" w:sz="0" w:val="nil"/>
              <w:bottom w:color="008000" w:space="0" w:sz="4" w:val="single"/>
              <w:right w:color="008000" w:space="0" w:sz="4" w:val="single"/>
            </w:tcBorders>
            <w:shd w:fill="008000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OVERCALLS (Style, Responses, ½ Level,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ff0000" w:space="0" w:sz="8" w:val="single"/>
              <w:bottom w:color="ff0000" w:space="0" w:sz="4" w:val="single"/>
              <w:right w:color="ff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OPENING LEADS AND SIGNALS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8000" w:space="0" w:sz="4" w:val="single"/>
              <w:left w:color="000000" w:space="0" w:sz="0" w:val="nil"/>
              <w:bottom w:color="008000" w:space="0" w:sz="4" w:val="single"/>
              <w:right w:color="008000" w:space="0" w:sz="4" w:val="single"/>
            </w:tcBorders>
            <w:shd w:fill="008000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Style: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natural, aggressive 1-level, sound 2-level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Partners’ suit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Category: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 - GREEN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on the 1st and 3rd level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natural, else INV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5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5"/>
              </w:tabs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2/4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5"/>
              </w:tabs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2/4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NCBO: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German Bridge Federation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Subseq    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Players:   Rosemarie KUNTZ &amp; Sylvia 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AMPEL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1NT OVERCALL (2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Live; Responses,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Other: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position: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14(15)-17(18)  HCP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8000" w:space="0" w:sz="12" w:val="single"/>
              <w:left w:color="008000" w:space="0" w:sz="4" w:val="single"/>
              <w:bottom w:color="000000" w:space="0" w:sz="0" w:val="nil"/>
              <w:right w:color="008000" w:space="0" w:sz="12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9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SYSTEM SUMMARY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SYS 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ff0000" w:space="0" w:sz="8" w:val="single"/>
              <w:left w:color="ff0000" w:space="0" w:sz="8" w:val="single"/>
              <w:bottom w:color="ff0000" w:space="0" w:sz="4" w:val="single"/>
              <w:right w:color="ff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E A D 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8000" w:space="0" w:sz="12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Suit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0000" w:space="0" w:sz="8" w:val="single"/>
              <w:left w:color="ff0000" w:space="0" w:sz="4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APPROACH AND STYLE: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Reopening: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11-14 HCP, natural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Ace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AKQ/J(+), Ax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King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KQ, KQ(+), Kx, AK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Same + AKJxx..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3-card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3-card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5-card major 11-21 hcp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1X - pass - 1Y - 1NT: nat, 15-17 Responses: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SYS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Queen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QJ, QJ10(+), QJ9(+),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Same + AQJ(+)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 either GF, or 23-24 balanced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JUMP OVERCALLS (Style, Responses, Unusual 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Jack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J10(+), Jx, HJ10(+)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same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both Majors under opening strength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Style: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109(+), H109(+), 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  w2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98(+), H98(+)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2NT – 20-22hcp, may be 5M, 6m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natural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Hi-x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BAD SUIT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3NT –  gambling (max. one Q outside)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Partner’s Lead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Declarer’s Lead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Discarding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DIRECT and JUMP CUE BIDS (Style, Resp.,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High: discourag.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1minor-2/3 minor: Inverted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Michaels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1Major-1NT: F1 from unpassed player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1x-3x: asking for stopper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 preference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same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- w2, may be 5 cards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 preference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 preference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NT (vs. Strong / Weak; Reopening; PH)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UDCA,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4th suit : FG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Strong &amp; Weak: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MM, 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1M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1x-1y-2x-2x+1: FG relay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Reopening: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8000" w:space="0" w:sz="12" w:val="single"/>
              <w:left w:color="008000" w:space="0" w:sz="12" w:val="single"/>
              <w:bottom w:color="000000" w:space="0" w:sz="0" w:val="nil"/>
              <w:right w:color="008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1F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DOUBLES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Passed Hand: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same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8000" w:space="0" w:sz="12" w:val="single"/>
              <w:left w:color="000000" w:space="0" w:sz="4" w:val="single"/>
              <w:bottom w:color="ff0000" w:space="0" w:sz="8" w:val="single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0000" w:space="0" w:sz="8" w:val="single"/>
              <w:left w:color="ff0000" w:space="0" w:sz="4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1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 FORCING PASS SEQUENCES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ff0000" w:space="0" w:sz="8" w:val="single"/>
              <w:bottom w:color="ff0000" w:space="0" w:sz="8" w:val="single"/>
              <w:right w:color="ff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TAKEOUT DOUBLES (Style, Responses,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after FG 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PREEMPTS (Doubles, Cue-bids, Jumps, NT bids)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Style: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light dble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t/o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 major promisses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card in other major if less then 16 HCP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Reopening: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natural,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HCP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7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SPECIAL, ARTIFICIAL AND COMPETITIVE DOUBLES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ARTIFICIAL STRONG OPENINGS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negative dble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 strong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 dble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 directing 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B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OPPONENTS’ TAKE OUT DOUBLE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PODI / PORI / PEDO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Psychics: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rare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natural, rdbl: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HCP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1M - dble - 2NT: invit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with good distribution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F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Opening</w:t>
            </w:r>
          </w:p>
        </w:tc>
        <w:tc>
          <w:tcPr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Artificial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Subsequent Auction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Passed Hand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10-21 HCP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2NT: 13-15 4card M possible.</w:t>
            </w:r>
          </w:p>
          <w:p w:rsidR="00000000" w:rsidDel="00000000" w:rsidP="00000000" w:rsidRDefault="00000000" w:rsidRPr="00000000" w14:paraId="000003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-1M-2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forcing relay</w:t>
            </w:r>
          </w:p>
          <w:p w:rsidR="00000000" w:rsidDel="00000000" w:rsidP="00000000" w:rsidRDefault="00000000" w:rsidRPr="00000000" w14:paraId="0000031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 raise, Splinter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2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1m-1M-1NT-2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INV+ check b,</w:t>
            </w:r>
          </w:p>
          <w:p w:rsidR="00000000" w:rsidDel="00000000" w:rsidP="00000000" w:rsidRDefault="00000000" w:rsidRPr="00000000" w14:paraId="0000032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1m-2NT-3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Stayman</w:t>
            </w:r>
          </w:p>
          <w:p w:rsidR="00000000" w:rsidDel="00000000" w:rsidP="00000000" w:rsidRDefault="00000000" w:rsidRPr="00000000" w14:paraId="0000032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-2NT:NF, 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-2M:FG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same</w:t>
            </w:r>
          </w:p>
          <w:p w:rsidR="00000000" w:rsidDel="00000000" w:rsidP="00000000" w:rsidRDefault="00000000" w:rsidRPr="00000000" w14:paraId="000003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</w:t>
            </w:r>
          </w:p>
          <w:p w:rsidR="00000000" w:rsidDel="00000000" w:rsidP="00000000" w:rsidRDefault="00000000" w:rsidRPr="00000000" w14:paraId="0000032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10-21 HCP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INV+ else the same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similar to above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10-21 HCP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4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1NT:F1 only from unpassed, 2NT: 4+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FG,</w:t>
            </w:r>
          </w:p>
          <w:p w:rsidR="00000000" w:rsidDel="00000000" w:rsidP="00000000" w:rsidRDefault="00000000" w:rsidRPr="00000000" w14:paraId="000003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/M: 4+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and 6-9 / 10-12 / 2-5,     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FG     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Splinter with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Single(void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-1NT-2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may be 2 cards</w:t>
            </w:r>
          </w:p>
          <w:p w:rsidR="00000000" w:rsidDel="00000000" w:rsidP="00000000" w:rsidRDefault="00000000" w:rsidRPr="00000000" w14:paraId="0000034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-2NT-3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/NT/4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min/single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/no single/single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34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void in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drury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5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10-21 HCP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5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Similar answer structure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similar to system after 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drury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1NT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6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10-13 Hcp in love first three positions</w:t>
            </w:r>
          </w:p>
          <w:p w:rsidR="00000000" w:rsidDel="00000000" w:rsidP="00000000" w:rsidRDefault="00000000" w:rsidRPr="00000000" w14:paraId="0000036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seldom w 5M or 6m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7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stayman INV / FG, 2NT:INV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/3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:to play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7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1NT</w:t>
            </w:r>
          </w:p>
          <w:p w:rsidR="00000000" w:rsidDel="00000000" w:rsidP="00000000" w:rsidRDefault="00000000" w:rsidRPr="00000000" w14:paraId="0000038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8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15-17 Hcp, balanced, seldom w 5M or 6m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8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Jacoby, 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:either invit to 3NT or trf  to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2NT: trf to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5-5 in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and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NF/FG, 3M:(54) in minors and single in the bid suit.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:Gerber,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trf to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8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1NT-2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-2NT/3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maximum/min</w:t>
            </w:r>
          </w:p>
          <w:p w:rsidR="00000000" w:rsidDel="00000000" w:rsidP="00000000" w:rsidRDefault="00000000" w:rsidRPr="00000000" w14:paraId="0000039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Superaccept</w:t>
            </w:r>
          </w:p>
          <w:p w:rsidR="00000000" w:rsidDel="00000000" w:rsidP="00000000" w:rsidRDefault="00000000" w:rsidRPr="00000000" w14:paraId="0000039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39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9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22+ Hcp, </w:t>
            </w:r>
          </w:p>
          <w:p w:rsidR="00000000" w:rsidDel="00000000" w:rsidP="00000000" w:rsidRDefault="00000000" w:rsidRPr="00000000" w14:paraId="0000039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GF or 23-24 balance    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9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waiting bid; 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nat HHxxx, 2NT: 8-9 hcp 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A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both major 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B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2/3/4 Major:: to play</w:t>
            </w:r>
          </w:p>
          <w:p w:rsidR="00000000" w:rsidDel="00000000" w:rsidP="00000000" w:rsidRDefault="00000000" w:rsidRPr="00000000" w14:paraId="000003B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2NT: relay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-2NT-3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3B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min.5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/min.4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/max 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/max4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 (5)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5+ suit weak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C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</w:t>
            </w:r>
          </w:p>
          <w:p w:rsidR="00000000" w:rsidDel="00000000" w:rsidP="00000000" w:rsidRDefault="00000000" w:rsidRPr="00000000" w14:paraId="000003C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2NT: asking relay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D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-2NT-3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:weak hand/good M-suite/good values outside/maximum hand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D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20-22 balance    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D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:Staym, 3/4/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:trf, </w:t>
            </w:r>
          </w:p>
          <w:p w:rsidR="00000000" w:rsidDel="00000000" w:rsidP="00000000" w:rsidRDefault="00000000" w:rsidRPr="00000000" w14:paraId="000003D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and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:trf to 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E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  <w:br w:type="textWrapping"/>
              <w:t xml:space="preserve">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3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7(6)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F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preemptive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F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natural, new suit= F1, game to play,   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F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AKQxxxx in m,</w:t>
            </w:r>
          </w:p>
          <w:p w:rsidR="00000000" w:rsidDel="00000000" w:rsidP="00000000" w:rsidRDefault="00000000" w:rsidRPr="00000000" w14:paraId="000004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no stopper outside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4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P/C 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ask for singlton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1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after 3NT- 4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sing </w:t>
            </w:r>
          </w:p>
          <w:p w:rsidR="00000000" w:rsidDel="00000000" w:rsidP="00000000" w:rsidRDefault="00000000" w:rsidRPr="00000000" w14:paraId="000004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4NT sing in other min.  5m natural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preemptive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4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4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7(6)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NF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43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RKCB, F1,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3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3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1"/>
          <w:trHeight w:val="7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44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6+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/6+</w:t>
            </w:r>
            <w:r w:rsidDel="00000000" w:rsidR="00000000" w:rsidRPr="00000000">
              <w:rPr>
                <w:rFonts w:ascii="Symbol" w:cs="Symbol" w:eastAsia="Symbol" w:hAnsi="Symbo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</w:t>
            </w:r>
          </w:p>
        </w:tc>
        <w:tc>
          <w:tcPr>
            <w:gridSpan w:val="10"/>
            <w:tcBorders>
              <w:top w:color="008000" w:space="0" w:sz="12" w:val="single"/>
              <w:left w:color="008000" w:space="0" w:sz="12" w:val="single"/>
              <w:bottom w:color="008000" w:space="0" w:sz="12" w:val="single"/>
              <w:right w:color="008000" w:space="0" w:sz="12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44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 LEVEL BIDDING</w:t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splinters, cue-bids, RKCB, 4minor if FG: RKCB,</w:t>
            </w:r>
          </w:p>
          <w:p w:rsidR="00000000" w:rsidDel="00000000" w:rsidP="00000000" w:rsidRDefault="00000000" w:rsidRPr="00000000" w14:paraId="0000044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1907" w:w="16840" w:orient="landscape"/>
      <w:pgMar w:bottom="426" w:top="709" w:left="994" w:right="13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AU"/>
    </w:rPr>
  </w:style>
  <w:style w:type="paragraph" w:styleId="Überschrift1">
    <w:name w:val="Überschrift 1"/>
    <w:basedOn w:val="Standard"/>
    <w:next w:val="Standard"/>
    <w:autoRedefine w:val="0"/>
    <w:hidden w:val="0"/>
    <w:qFormat w:val="0"/>
    <w:pPr>
      <w:keepNext w:val="1"/>
      <w:suppressAutoHyphens w:val="1"/>
      <w:spacing w:after="40" w:before="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en-US" w:val="en-AU"/>
    </w:rPr>
  </w:style>
  <w:style w:type="paragraph" w:styleId="Überschrift2">
    <w:name w:val="Überschrift 2"/>
    <w:basedOn w:val="Standard"/>
    <w:next w:val="Standard"/>
    <w:autoRedefine w:val="0"/>
    <w:hidden w:val="0"/>
    <w:qFormat w:val="0"/>
    <w:pPr>
      <w:keepNext w:val="1"/>
      <w:suppressAutoHyphens w:val="1"/>
      <w:spacing w:line="1" w:lineRule="atLeast"/>
      <w:ind w:left="57" w:leftChars="-1" w:rightChars="0" w:firstLineChars="-1"/>
      <w:textDirection w:val="btLr"/>
      <w:textAlignment w:val="top"/>
      <w:outlineLvl w:val="1"/>
    </w:pPr>
    <w:rPr>
      <w:b w:val="1"/>
      <w:color w:val="000000"/>
      <w:w w:val="100"/>
      <w:position w:val="-1"/>
      <w:effect w:val="none"/>
      <w:vertAlign w:val="baseline"/>
      <w:cs w:val="0"/>
      <w:em w:val="none"/>
      <w:lang w:bidi="ar-SA" w:eastAsia="en-US" w:val="en-AU"/>
    </w:rPr>
  </w:style>
  <w:style w:type="paragraph" w:styleId="Überschrift3">
    <w:name w:val="Überschrift 3"/>
    <w:basedOn w:val="Standard"/>
    <w:next w:val="Standard"/>
    <w:autoRedefine w:val="0"/>
    <w:hidden w:val="0"/>
    <w:qFormat w:val="0"/>
    <w:pPr>
      <w:keepNext w:val="1"/>
      <w:suppressAutoHyphens w:val="1"/>
      <w:spacing w:line="1" w:lineRule="atLeast"/>
      <w:ind w:left="57" w:leftChars="-1" w:rightChars="0" w:firstLineChars="-1"/>
      <w:jc w:val="center"/>
      <w:textDirection w:val="btLr"/>
      <w:textAlignment w:val="top"/>
      <w:outlineLvl w:val="2"/>
    </w:pPr>
    <w:rPr>
      <w:b w:val="1"/>
      <w:noProof w:val="0"/>
      <w:w w:val="100"/>
      <w:position w:val="-1"/>
      <w:effect w:val="none"/>
      <w:vertAlign w:val="baseline"/>
      <w:cs w:val="0"/>
      <w:em w:val="none"/>
      <w:lang w:bidi="ar-SA" w:eastAsia="en-US" w:val="hr-HR"/>
    </w:rPr>
  </w:style>
  <w:style w:type="paragraph" w:styleId="Überschrift4">
    <w:name w:val="Überschrift 4"/>
    <w:basedOn w:val="Standard"/>
    <w:next w:val="Standard"/>
    <w:autoRedefine w:val="0"/>
    <w:hidden w:val="0"/>
    <w:qFormat w:val="0"/>
    <w:pPr>
      <w:keepNext w:val="1"/>
      <w:suppressAutoHyphens w:val="1"/>
      <w:spacing w:line="1" w:lineRule="atLeast"/>
      <w:ind w:left="57" w:leftChars="-1" w:rightChars="0" w:firstLineChars="-1"/>
      <w:jc w:val="center"/>
      <w:textDirection w:val="btLr"/>
      <w:textAlignment w:val="top"/>
      <w:outlineLvl w:val="3"/>
    </w:pPr>
    <w:rPr>
      <w:b w:val="1"/>
      <w:noProof w:val="0"/>
      <w:w w:val="100"/>
      <w:position w:val="-1"/>
      <w:sz w:val="18"/>
      <w:effect w:val="none"/>
      <w:vertAlign w:val="baseline"/>
      <w:cs w:val="0"/>
      <w:em w:val="none"/>
      <w:lang w:bidi="ar-SA" w:eastAsia="en-US" w:val="hr-HR"/>
    </w:rPr>
  </w:style>
  <w:style w:type="paragraph" w:styleId="Überschrift5">
    <w:name w:val="Überschrift 5"/>
    <w:basedOn w:val="Standard"/>
    <w:next w:val="Standard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4"/>
    </w:pPr>
    <w:rPr>
      <w:b w:val="1"/>
      <w:noProof w:val="0"/>
      <w:w w:val="100"/>
      <w:position w:val="-1"/>
      <w:sz w:val="16"/>
      <w:effect w:val="none"/>
      <w:vertAlign w:val="baseline"/>
      <w:cs w:val="0"/>
      <w:em w:val="none"/>
      <w:lang w:bidi="ar-SA" w:eastAsia="en-US" w:val="hr-HR"/>
    </w:rPr>
  </w:style>
  <w:style w:type="paragraph" w:styleId="Überschrift6">
    <w:name w:val="Überschrift 6"/>
    <w:basedOn w:val="Standard"/>
    <w:next w:val="Stand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hr-H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eTabelle">
    <w:name w:val="Normale Tabelle"/>
    <w:next w:val="NormaleTabel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eTabel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>
    <w:name w:val="Keine Liste"/>
    <w:next w:val="Kei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körper-Zeileneinzug">
    <w:name w:val="Textkörper-Zeileneinzug"/>
    <w:basedOn w:val="Standard"/>
    <w:next w:val="Textkörper-Zeileneinzug"/>
    <w:autoRedefine w:val="0"/>
    <w:hidden w:val="0"/>
    <w:qFormat w:val="0"/>
    <w:pPr>
      <w:suppressAutoHyphens w:val="1"/>
      <w:spacing w:line="1" w:lineRule="atLeast"/>
      <w:ind w:left="57" w:leftChars="-1" w:rightChars="0" w:firstLineChars="-1"/>
      <w:textDirection w:val="btLr"/>
      <w:textAlignment w:val="top"/>
      <w:outlineLvl w:val="0"/>
    </w:pPr>
    <w:rPr>
      <w:noProof w:val="0"/>
      <w:w w:val="100"/>
      <w:position w:val="-1"/>
      <w:effect w:val="none"/>
      <w:vertAlign w:val="baseline"/>
      <w:cs w:val="0"/>
      <w:em w:val="none"/>
      <w:lang w:bidi="ar-SA" w:eastAsia="en-US" w:val="hr-HR"/>
    </w:rPr>
  </w:style>
  <w:style w:type="paragraph" w:styleId="Kopfzeile">
    <w:name w:val="Kopfzeile"/>
    <w:basedOn w:val="Standard"/>
    <w:next w:val="Kopfzeil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AU"/>
    </w:rPr>
  </w:style>
  <w:style w:type="paragraph" w:styleId="Fußzeile">
    <w:name w:val="Fußzeile"/>
    <w:basedOn w:val="Standard"/>
    <w:next w:val="Fußzeil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AU"/>
    </w:rPr>
  </w:style>
  <w:style w:type="paragraph" w:styleId="Sprechblasentext">
    <w:name w:val="Sprechblasentext"/>
    <w:basedOn w:val="Standard"/>
    <w:next w:val="Sprechblase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AU"/>
    </w:rPr>
  </w:style>
  <w:style w:type="character" w:styleId="SprechblasentextZchn">
    <w:name w:val="Sprechblasentext Zchn"/>
    <w:next w:val="SprechblasentextZchn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r+lWzLg8Igv22sJk/014OSlMg==">CgMxLjA4AHIhMTh1TmN6THZ3UzBBWXZ1QU1yM0RaTjc1TGJMQlF6Unk2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2024-11-12T18:16:00Z</dcterms:created>
  <dc:creator>Iva Jurisic</dc:creator>
</cp:coreProperties>
</file>